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380A" w14:textId="77777777" w:rsidR="00BF3C89" w:rsidRDefault="00BF3C89">
      <w:pPr>
        <w:pStyle w:val="Standard"/>
      </w:pPr>
    </w:p>
    <w:tbl>
      <w:tblPr>
        <w:tblW w:w="966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4821"/>
        <w:gridCol w:w="1018"/>
        <w:gridCol w:w="1082"/>
        <w:gridCol w:w="900"/>
        <w:gridCol w:w="1054"/>
      </w:tblGrid>
      <w:tr w:rsidR="00BF3C89" w14:paraId="46DAA884" w14:textId="77777777">
        <w:trPr>
          <w:trHeight w:val="871"/>
        </w:trPr>
        <w:tc>
          <w:tcPr>
            <w:tcW w:w="9668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03BC56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PERSONAL DIRECTIU DE LES ENTITATS DEL SECTOR PÚBLIC INSTRUMENTAL DE LA GENERALITAT</w:t>
            </w:r>
          </w:p>
          <w:p w14:paraId="7F5D0DE0" w14:textId="332A3AB3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Decret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 xml:space="preserve"> 95/2016, de 29 de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juliol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 xml:space="preserve">, del Consell, de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regulació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limitació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transparència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 xml:space="preserve"> del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règim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 xml:space="preserve"> del personal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directiu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 xml:space="preserve"> del sector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públic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 xml:space="preserve"> instrumental de la Generalitat</w:t>
            </w:r>
          </w:p>
          <w:p w14:paraId="2FEA3406" w14:textId="77777777" w:rsidR="00BF3C89" w:rsidRDefault="00BF3C89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</w:p>
        </w:tc>
      </w:tr>
      <w:tr w:rsidR="00BF3C89" w14:paraId="09AF73F2" w14:textId="77777777">
        <w:trPr>
          <w:trHeight w:val="230"/>
        </w:trPr>
        <w:tc>
          <w:tcPr>
            <w:tcW w:w="7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F9DBA" w14:textId="77777777" w:rsidR="00BF3C89" w:rsidRDefault="00BF3C89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2D73E" w14:textId="77777777" w:rsidR="00BF3C89" w:rsidRDefault="00BF3C89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823DD" w14:textId="77777777" w:rsidR="00BF3C89" w:rsidRDefault="00BF3C89">
            <w:pPr>
              <w:pStyle w:val="Standard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4B3EB" w14:textId="77777777" w:rsidR="00BF3C89" w:rsidRDefault="00BF3C89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72805" w14:textId="77777777" w:rsidR="00BF3C89" w:rsidRDefault="00BF3C89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72627" w14:textId="77777777" w:rsidR="00BF3C89" w:rsidRDefault="00BF3C89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F3C89" w14:paraId="032B6D44" w14:textId="77777777">
        <w:trPr>
          <w:trHeight w:val="458"/>
        </w:trPr>
        <w:tc>
          <w:tcPr>
            <w:tcW w:w="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FFD339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TIPUS D’ENTITAT</w:t>
            </w:r>
          </w:p>
        </w:tc>
        <w:tc>
          <w:tcPr>
            <w:tcW w:w="482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56F00C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ENTITAT</w:t>
            </w:r>
          </w:p>
        </w:tc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43DAFF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resolució</w:t>
            </w:r>
            <w:proofErr w:type="spellEnd"/>
          </w:p>
          <w:p w14:paraId="2B352BED" w14:textId="77777777" w:rsidR="00BF3C89" w:rsidRDefault="00BF3C89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E2DAEC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Sector </w:t>
            </w: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Activitat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F54F92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Grup</w:t>
            </w:r>
            <w:proofErr w:type="spellEnd"/>
          </w:p>
          <w:p w14:paraId="6BFA8AF3" w14:textId="77777777" w:rsidR="00BF3C89" w:rsidRDefault="00BF3C89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B1703C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Máx. </w:t>
            </w: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Directius</w:t>
            </w:r>
            <w:proofErr w:type="spellEnd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autoritzats</w:t>
            </w:r>
            <w:proofErr w:type="spellEnd"/>
          </w:p>
        </w:tc>
      </w:tr>
      <w:tr w:rsidR="00BF3C89" w14:paraId="35321C21" w14:textId="77777777">
        <w:trPr>
          <w:trHeight w:val="432"/>
        </w:trPr>
        <w:tc>
          <w:tcPr>
            <w:tcW w:w="79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B7769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0C958" w14:textId="77777777"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INSTITUT VALENCIÀ DE CULTURA (antes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CulturArts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GENERALITAT</w:t>
            </w:r>
            <w:r w:rsidR="003F2297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9096A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26/09/16</w:t>
            </w:r>
          </w:p>
        </w:tc>
        <w:tc>
          <w:tcPr>
            <w:tcW w:w="108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AF62F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33847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2AF0B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F3C89" w14:paraId="32884595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DDD73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57F36" w14:textId="77777777"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TURISME COMUNITAT VALENCIANA (antes AGÈNCIA VALENCIANA DEL TURISME)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E0CD1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E6B5E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9CCE4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61534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F3C89" w14:paraId="3BE24B32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228DE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687EA" w14:textId="77777777"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ENTIDAD PÚBLICA DE SANEAMIENTO DE AGUAS RESIDUALES DE LA C.V. (EPSAR)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90FD8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1CAC7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D1122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6FAD9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F3C89" w14:paraId="77B61AE1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B9A72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10D17" w14:textId="77777777"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INSTITUTO VALENCIANO DE COMPETITIVIDAD EMPRESARIAL (IVACE)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FE0A1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95FF3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2C77E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BFAED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F3C89" w14:paraId="30DE9F9C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22034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A251C" w14:textId="77777777"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AGENCIA VALENCIANA DE LA INNOVACIÓN (AVI)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15/09/17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504D7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775B0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AA2A6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F3C89" w14:paraId="67C818D3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DED53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67833" w14:textId="77777777"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INSTITUTO VALENCIANO DE ARTE MODERNO (IVAM)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DF758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12/07/18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6DB5D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A43F1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D677E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F3C89" w14:paraId="16088F8E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D3E82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3AB43" w14:textId="77777777"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PATRONAT DEL MISTERI D'ELX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DFF5D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A4AFA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B61DE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63DAA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F3C89" w14:paraId="43138280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80A88" w14:textId="77777777"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8FC57" w14:textId="77777777"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CONSERVACIÓ, RESTAURACIÓ i INVESTIGACIÓ (IVCR+I)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575E4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86EF7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5C9FB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26A45" w14:textId="77777777"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 w14:paraId="73D75263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5380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A2EAA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INSTITUT VALENCIÀ D’ATENCIÓ SOCIAL-SANITÀRIA (IVASS) 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D0F72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08/02/21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63A2A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24E7A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9636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 w14:paraId="5D8791F9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0965A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4D43C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ENTITAT VALENCIANA D'HABITATGE I SÒL (EVHA)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EDDF5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5E9E0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A298B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87404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 w14:paraId="34E6C605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7D31A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A5787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FINANCES (IVF)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C89AB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A44BB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B8B15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3739B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 w14:paraId="6A644C60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776F3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B068C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FERROCARRILS DE LA GENERALITAT VALENCIANA (FGV)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6DA2B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C44A9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30B92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FB1C8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803950" w14:paraId="28361139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2EF7F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A8ED6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CORPORACIÓ VALENCIANA DE MITJANS DE COMUNICACIÓ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68E52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19/02/18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EACD0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89D45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66DFC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 w14:paraId="7F4C26AA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F85C8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C2DD6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CENTRO DE ESTUDIOS AMBIENTALES MEDITERRÁNEO (CEAM)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73EF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74380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56110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97B4D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 w14:paraId="66E295E3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444F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67F4A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C.V. PALAU DE LES ARTS REINA SOFÍA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DFF44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6B530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1B20E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87EBA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803950" w14:paraId="2BBA6CB1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D0A05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63284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COMUNIDAD VALENCIANA-REGIÓN EUROPEA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CBD7C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DF51E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16D26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4F7FC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 w14:paraId="739808AF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89C9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C21F9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EL FOMENTO DE LA INVESTIGACIÓN SANITARIA Y BIOMÉDICA DE LA C.V. (FISABIO)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0347C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28/02/18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A4985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3504E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C83C5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 w14:paraId="64DD503C" w14:textId="77777777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225F9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799CC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LA INVESTIGACIÓN DEL HOSPITAL UNIVERSITARIO DE LA FE DE LA C.V.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406DE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14/06/18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851BC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4600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4D85D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 w14:paraId="408B2F15" w14:textId="77777777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BEFBB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89BEB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LA INVESTIGACIÓN DEL HOSPITAL CLÍNICO DE LA</w:t>
            </w:r>
          </w:p>
          <w:p w14:paraId="20526F0C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C.V. (INCLIVA)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AEFC3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03/03/20</w:t>
            </w:r>
          </w:p>
          <w:p w14:paraId="284CBB7F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1BEB2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BD780B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345D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 w14:paraId="500E26CD" w14:textId="77777777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A1AA3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A92B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COMUNITAT VALENCIANA PARA EL FOMENTO DE ESTUDIOS SUPERIORES (FFES)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2BB2E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03/09/20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37E0D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75DE3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9AAE6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06C19" w14:paraId="6FFF966D" w14:textId="77777777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359DE" w14:textId="77777777" w:rsidR="00B06C19" w:rsidRDefault="00B06C19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B79DC" w14:textId="77777777" w:rsidR="00B06C19" w:rsidRDefault="00B06C19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 TRIBUNAL D’ARBITRATGE LABORAL DE LA COMUNITAT VALENCIANA (FTAL)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EA916" w14:textId="7D6CF565" w:rsidR="00B06C19" w:rsidRDefault="00B06C19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01/06/21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9ABB9" w14:textId="77777777" w:rsidR="00B06C19" w:rsidRDefault="00B06C19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BDC66D" w14:textId="77777777" w:rsidR="00B06C19" w:rsidRDefault="00B06C19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224EF" w14:textId="77777777" w:rsidR="00B06C19" w:rsidRDefault="00B06C19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 w14:paraId="6381C7EC" w14:textId="77777777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AB6E1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6BA11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CIUDAD DE LAS ARTES Y LAS CIENCIAS, S.A. (CACSA)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D0056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294C5" w14:textId="77777777" w:rsidR="00803950" w:rsidRDefault="00B06C19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225E1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3FA30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 w14:paraId="08ECBA26" w14:textId="77777777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F8354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DD1C9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VALENCIANA DE APROVECHAMIENTO ENERGÉTICO DE RESIDUOS, S.A. (VAERSA)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5BC33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1C280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F776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46828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 w14:paraId="66BD72A3" w14:textId="77777777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E01C4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6C4B9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SOCIEDAD PROYECTOS TEMÁTICOS DE LA C.V., S.A. (SPTCV)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5C53F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08/05/17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CEC23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BC3EC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7F9F9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 w14:paraId="30D63171" w14:textId="77777777">
        <w:trPr>
          <w:trHeight w:val="583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3C55D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734B7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S.A. DE MITJANS DE COMUNICACIÓ DE LA COMUNITAT VALENCIANA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DFF3D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05/07/17</w:t>
            </w:r>
          </w:p>
          <w:p w14:paraId="0D4587D4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09/02/18</w:t>
            </w:r>
          </w:p>
          <w:p w14:paraId="3F787A20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(directivo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adic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1FA9D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81C78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913B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3+1</w:t>
            </w:r>
          </w:p>
        </w:tc>
      </w:tr>
      <w:tr w:rsidR="00803950" w14:paraId="5EDC59E7" w14:textId="77777777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38D5A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26C3E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AEROPUERTO DE CASTELLÓN, S.L. (AEROCAS)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F695C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25/06/18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991F1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081C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F5DC0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 w14:paraId="28CAF5DE" w14:textId="77777777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1D3E0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A13DD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CIRCUITO DEL MOTOR Y PROMOCIÓN DEPORTIVA, S.A. (CMPD)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8D6CF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31/01/19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58EA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E7324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3D0B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06C19" w14:paraId="7E52F182" w14:textId="77777777" w:rsidTr="000C73E6">
        <w:trPr>
          <w:trHeight w:val="458"/>
        </w:trPr>
        <w:tc>
          <w:tcPr>
            <w:tcW w:w="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470305" w14:textId="77777777" w:rsidR="00B06C19" w:rsidRDefault="00B06C19" w:rsidP="000C73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lastRenderedPageBreak/>
              <w:t>TIPUS D’ENTITAT</w:t>
            </w:r>
          </w:p>
        </w:tc>
        <w:tc>
          <w:tcPr>
            <w:tcW w:w="482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4B8139" w14:textId="77777777" w:rsidR="00B06C19" w:rsidRDefault="00B06C19" w:rsidP="000C73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ENTITAT</w:t>
            </w:r>
          </w:p>
        </w:tc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A96092" w14:textId="77777777" w:rsidR="00B06C19" w:rsidRDefault="00B06C19" w:rsidP="000C73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resolució</w:t>
            </w:r>
            <w:proofErr w:type="spellEnd"/>
          </w:p>
          <w:p w14:paraId="13EA7411" w14:textId="77777777" w:rsidR="00B06C19" w:rsidRDefault="00B06C19" w:rsidP="000C73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737E67" w14:textId="77777777" w:rsidR="00B06C19" w:rsidRDefault="00B06C19" w:rsidP="000C73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Sector </w:t>
            </w: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Activitat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C5012B" w14:textId="77777777" w:rsidR="00B06C19" w:rsidRDefault="00B06C19" w:rsidP="000C73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Grup</w:t>
            </w:r>
            <w:proofErr w:type="spellEnd"/>
          </w:p>
          <w:p w14:paraId="09CAC0F7" w14:textId="77777777" w:rsidR="00B06C19" w:rsidRDefault="00B06C19" w:rsidP="000C73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597E66" w14:textId="77777777" w:rsidR="00B06C19" w:rsidRDefault="00B06C19" w:rsidP="000C73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Máx. </w:t>
            </w: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Directius</w:t>
            </w:r>
            <w:proofErr w:type="spellEnd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autoritzats</w:t>
            </w:r>
            <w:proofErr w:type="spellEnd"/>
          </w:p>
        </w:tc>
      </w:tr>
      <w:tr w:rsidR="00803950" w14:paraId="215C4F44" w14:textId="77777777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7FBFD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B0B2E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SOCIEDAD VALENCIANA DE GESTIÓN INTEGRAL DE SERVICIOS DE EMERGENCIAS (SGISE)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89743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FBDFC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829D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9E6E9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 w14:paraId="1F96D8A0" w14:textId="77777777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99647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712F0" w14:textId="77777777"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INFRAESTRUCTURES I SERVEIS DE TELECOMUNICACIONS I CERTIFICACIÓ, S.A.U. (ISTEC)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E3F74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03/03/20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51CCF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  <w:proofErr w:type="spellEnd"/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EF89B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4301E" w14:textId="77777777"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</w:tbl>
    <w:p w14:paraId="790130FD" w14:textId="77777777" w:rsidR="00BF3C89" w:rsidRDefault="00BF3C89" w:rsidP="00803950">
      <w:pPr>
        <w:pStyle w:val="Standard"/>
      </w:pPr>
    </w:p>
    <w:sectPr w:rsidR="00BF3C89" w:rsidSect="00B06C19">
      <w:footerReference w:type="default" r:id="rId6"/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36C2" w14:textId="77777777" w:rsidR="00C92C87" w:rsidRDefault="001A72FD">
      <w:r>
        <w:separator/>
      </w:r>
    </w:p>
  </w:endnote>
  <w:endnote w:type="continuationSeparator" w:id="0">
    <w:p w14:paraId="3ABDFB2A" w14:textId="77777777" w:rsidR="00C92C87" w:rsidRDefault="001A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E2FA" w14:textId="77777777" w:rsidR="00B06C19" w:rsidRPr="00B06C19" w:rsidRDefault="00B06C19">
    <w:pPr>
      <w:tabs>
        <w:tab w:val="center" w:pos="4550"/>
        <w:tab w:val="left" w:pos="5818"/>
      </w:tabs>
      <w:ind w:right="260"/>
      <w:jc w:val="right"/>
      <w:rPr>
        <w:rFonts w:ascii="Roboto" w:hAnsi="Roboto"/>
        <w:color w:val="222A35" w:themeColor="text2" w:themeShade="80"/>
        <w:sz w:val="18"/>
        <w:szCs w:val="18"/>
      </w:rPr>
    </w:pPr>
    <w:r w:rsidRPr="00B06C19">
      <w:rPr>
        <w:rFonts w:ascii="Roboto" w:hAnsi="Roboto"/>
        <w:color w:val="323E4F" w:themeColor="text2" w:themeShade="BF"/>
        <w:sz w:val="18"/>
        <w:szCs w:val="18"/>
      </w:rPr>
      <w:fldChar w:fldCharType="begin"/>
    </w:r>
    <w:r w:rsidRPr="00B06C19">
      <w:rPr>
        <w:rFonts w:ascii="Roboto" w:hAnsi="Roboto"/>
        <w:color w:val="323E4F" w:themeColor="text2" w:themeShade="BF"/>
        <w:sz w:val="18"/>
        <w:szCs w:val="18"/>
      </w:rPr>
      <w:instrText>PAGE   \* MERGEFORMAT</w:instrText>
    </w:r>
    <w:r w:rsidRPr="00B06C19">
      <w:rPr>
        <w:rFonts w:ascii="Roboto" w:hAnsi="Roboto"/>
        <w:color w:val="323E4F" w:themeColor="text2" w:themeShade="BF"/>
        <w:sz w:val="18"/>
        <w:szCs w:val="18"/>
      </w:rPr>
      <w:fldChar w:fldCharType="separate"/>
    </w:r>
    <w:r w:rsidRPr="00B06C19">
      <w:rPr>
        <w:rFonts w:ascii="Roboto" w:hAnsi="Roboto"/>
        <w:color w:val="323E4F" w:themeColor="text2" w:themeShade="BF"/>
        <w:sz w:val="18"/>
        <w:szCs w:val="18"/>
      </w:rPr>
      <w:t>1</w:t>
    </w:r>
    <w:r w:rsidRPr="00B06C19">
      <w:rPr>
        <w:rFonts w:ascii="Roboto" w:hAnsi="Roboto"/>
        <w:color w:val="323E4F" w:themeColor="text2" w:themeShade="BF"/>
        <w:sz w:val="18"/>
        <w:szCs w:val="18"/>
      </w:rPr>
      <w:fldChar w:fldCharType="end"/>
    </w:r>
    <w:r w:rsidRPr="00B06C19">
      <w:rPr>
        <w:rFonts w:ascii="Roboto" w:hAnsi="Roboto"/>
        <w:color w:val="323E4F" w:themeColor="text2" w:themeShade="BF"/>
        <w:sz w:val="18"/>
        <w:szCs w:val="18"/>
      </w:rPr>
      <w:t xml:space="preserve"> / </w:t>
    </w:r>
    <w:r w:rsidRPr="00B06C19">
      <w:rPr>
        <w:rFonts w:ascii="Roboto" w:hAnsi="Roboto"/>
        <w:color w:val="323E4F" w:themeColor="text2" w:themeShade="BF"/>
        <w:sz w:val="18"/>
        <w:szCs w:val="18"/>
      </w:rPr>
      <w:fldChar w:fldCharType="begin"/>
    </w:r>
    <w:r w:rsidRPr="00B06C19">
      <w:rPr>
        <w:rFonts w:ascii="Roboto" w:hAnsi="Roboto"/>
        <w:color w:val="323E4F" w:themeColor="text2" w:themeShade="BF"/>
        <w:sz w:val="18"/>
        <w:szCs w:val="18"/>
      </w:rPr>
      <w:instrText>NUMPAGES  \* Arabic  \* MERGEFORMAT</w:instrText>
    </w:r>
    <w:r w:rsidRPr="00B06C19">
      <w:rPr>
        <w:rFonts w:ascii="Roboto" w:hAnsi="Roboto"/>
        <w:color w:val="323E4F" w:themeColor="text2" w:themeShade="BF"/>
        <w:sz w:val="18"/>
        <w:szCs w:val="18"/>
      </w:rPr>
      <w:fldChar w:fldCharType="separate"/>
    </w:r>
    <w:r w:rsidRPr="00B06C19">
      <w:rPr>
        <w:rFonts w:ascii="Roboto" w:hAnsi="Roboto"/>
        <w:color w:val="323E4F" w:themeColor="text2" w:themeShade="BF"/>
        <w:sz w:val="18"/>
        <w:szCs w:val="18"/>
      </w:rPr>
      <w:t>1</w:t>
    </w:r>
    <w:r w:rsidRPr="00B06C19">
      <w:rPr>
        <w:rFonts w:ascii="Roboto" w:hAnsi="Roboto"/>
        <w:color w:val="323E4F" w:themeColor="text2" w:themeShade="BF"/>
        <w:sz w:val="18"/>
        <w:szCs w:val="18"/>
      </w:rPr>
      <w:fldChar w:fldCharType="end"/>
    </w:r>
  </w:p>
  <w:p w14:paraId="75738987" w14:textId="77777777" w:rsidR="00B06C19" w:rsidRDefault="00B06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42F6" w14:textId="77777777" w:rsidR="00C92C87" w:rsidRDefault="001A72FD">
      <w:r>
        <w:rPr>
          <w:color w:val="000000"/>
        </w:rPr>
        <w:separator/>
      </w:r>
    </w:p>
  </w:footnote>
  <w:footnote w:type="continuationSeparator" w:id="0">
    <w:p w14:paraId="43D6A62B" w14:textId="77777777" w:rsidR="00C92C87" w:rsidRDefault="001A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89"/>
    <w:rsid w:val="001A72FD"/>
    <w:rsid w:val="003F2297"/>
    <w:rsid w:val="00803950"/>
    <w:rsid w:val="008108C6"/>
    <w:rsid w:val="00894BB5"/>
    <w:rsid w:val="00AF2E56"/>
    <w:rsid w:val="00B06C19"/>
    <w:rsid w:val="00B323F2"/>
    <w:rsid w:val="00BF3C89"/>
    <w:rsid w:val="00C92C87"/>
    <w:rsid w:val="00E0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97AA"/>
  <w15:docId w15:val="{29FE7BB7-280C-4E3A-9CF5-9D6A32D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03950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03950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803950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395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LOPEZ, ANA</dc:creator>
  <cp:lastModifiedBy>GARCIA LOPEZ, ANA</cp:lastModifiedBy>
  <cp:revision>2</cp:revision>
  <dcterms:created xsi:type="dcterms:W3CDTF">2023-05-31T08:23:00Z</dcterms:created>
  <dcterms:modified xsi:type="dcterms:W3CDTF">2023-05-31T08:23:00Z</dcterms:modified>
</cp:coreProperties>
</file>